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82376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Сбор коммерческих предложений на оказание услуг по организации и проведению обучающей программы из перечня образовательных программ, отобранных Министерством экономического развития Российской Федерации (финансовая грамотность, 16 академических часов).</w:t>
      </w:r>
    </w:p>
    <w:p w14:paraId="1FC544CE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D4BA1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– отдел Центр поддержки предпринимательства Волгоградской области.</w:t>
      </w:r>
    </w:p>
    <w:p w14:paraId="437B538D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412FFF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    Тип мероприятия – обучающая программа, включенная в перечень образовательных программ, отобранных Минэкономразвития РФ.</w:t>
      </w:r>
    </w:p>
    <w:p w14:paraId="78DB396D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370B1A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3.    </w:t>
      </w:r>
      <w:r w:rsidRPr="002214D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Направление обучающей программы</w:t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изучение основ финансовой грамотности.</w:t>
      </w:r>
    </w:p>
    <w:p w14:paraId="13B1ABB5" w14:textId="77777777" w:rsidR="00AB181E" w:rsidRPr="002214D0" w:rsidRDefault="00AB181E" w:rsidP="00AB181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Краткое содержание обучающей программы:</w:t>
      </w:r>
    </w:p>
    <w:p w14:paraId="2214E844" w14:textId="77777777" w:rsidR="00AB181E" w:rsidRPr="002214D0" w:rsidRDefault="00AB181E" w:rsidP="00AB18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бизнес-планирование, разбор </w:t>
      </w:r>
      <w:r w:rsidRPr="00C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C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модел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старта бизнеса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C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чего нужна, к</w:t>
      </w:r>
      <w:r w:rsidRPr="00CA695A">
        <w:rPr>
          <w:rFonts w:ascii="Times New Roman" w:hAnsi="Times New Roman"/>
          <w:sz w:val="24"/>
          <w:szCs w:val="24"/>
        </w:rPr>
        <w:t>ак составить, итоговые отчеты)</w:t>
      </w:r>
      <w:r w:rsidRPr="00C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источники финансирования бизнеса</w:t>
      </w:r>
      <w:r>
        <w:rPr>
          <w:rFonts w:ascii="Times New Roman" w:hAnsi="Times New Roman"/>
          <w:sz w:val="24"/>
          <w:szCs w:val="24"/>
        </w:rPr>
        <w:t>;</w:t>
      </w:r>
    </w:p>
    <w:p w14:paraId="171F444F" w14:textId="77777777" w:rsidR="00AB181E" w:rsidRPr="002214D0" w:rsidRDefault="00AB181E" w:rsidP="00AB18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3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организационно-правовые формы бизнеса и</w:t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системы налогообложения;</w:t>
      </w:r>
    </w:p>
    <w:p w14:paraId="258C48BE" w14:textId="77777777" w:rsidR="00AB181E" w:rsidRPr="002214D0" w:rsidRDefault="00AB181E" w:rsidP="00AB18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привлечение финансовых средств в бизнес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AD13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нвестиции, льготные займы и кредиты, субсидии, гранты, социальный контракт, краудфандинг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11CF63CA" w14:textId="77777777" w:rsidR="00AB181E" w:rsidRPr="00915CA0" w:rsidRDefault="00AB181E" w:rsidP="00AB18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915C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ринципы ведения финансового учета для действующег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бизнеса;</w:t>
      </w:r>
    </w:p>
    <w:p w14:paraId="5C33E9CA" w14:textId="77777777" w:rsidR="00AB181E" w:rsidRPr="002214D0" w:rsidRDefault="00AB181E" w:rsidP="00AB18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планирование расходов на продвижение бизнеса.</w:t>
      </w:r>
    </w:p>
    <w:p w14:paraId="4E9CC712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8DCB76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    Общее количество обучающих программ к проведению – 5 одинаковых программ по заявленному направлению.</w:t>
      </w:r>
    </w:p>
    <w:p w14:paraId="2DC36A79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CD8807E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Сроки и график проведения мероприятий – с момента подписания договора по 13.12.2024. Фактические сроки и график проведения мероприятий согласовываются с Заказчиком в момент заключения договора. График мероприятий может быть изменен по согласованию сторон, но не менее чем за 14 календарных дней до даты проведения мероприятия.</w:t>
      </w:r>
    </w:p>
    <w:p w14:paraId="58C64820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C9D21C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    Участники мероприятия:</w:t>
      </w:r>
    </w:p>
    <w:p w14:paraId="5E8E57E2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 (</w:t>
      </w:r>
      <w:hyperlink r:id="rId5" w:history="1">
        <w:r w:rsidRPr="004819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14:paraId="15CE5F88" w14:textId="77777777" w:rsidR="00AB181E" w:rsidRPr="002214D0" w:rsidRDefault="00AB181E" w:rsidP="00AB181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профессиональный доход» (самозанятые граждане, осуществляющие деятельность на территории Волгоградской области);</w:t>
      </w:r>
    </w:p>
    <w:p w14:paraId="2933A37F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14:paraId="3D1416BA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Ответственность за идентификацию участников на предмет их соответствия вышеуказанным требованиям несет Исполнитель.</w:t>
      </w:r>
    </w:p>
    <w:p w14:paraId="46B8C45F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525272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    Формат мероприятия – онлайн-программа обучения. </w:t>
      </w:r>
    </w:p>
    <w:p w14:paraId="2631A267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</w:rPr>
        <w:br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    Общие требования к продолжительности обучающей программы и количеству участников:</w:t>
      </w:r>
      <w:r w:rsidRPr="002214D0">
        <w:rPr>
          <w:rFonts w:ascii="Times New Roman" w:hAnsi="Times New Roman"/>
          <w:color w:val="000000"/>
          <w:sz w:val="24"/>
          <w:szCs w:val="24"/>
        </w:rPr>
        <w:br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менее 25 участников, указанных в п.6 настоящего извещения о сборе коммерческих предложений в одной обучающей программе. Общее количество участников за 5 (пять) обучающих программ – не менее 125 уникальных участников, указанных в п.6 настоящего извещения о сборе коммерческих предложений, из которых не менее 25 участников должны быть субъектами малого и среднего предпринимательства, осуществляющими деятельность на территории Волгоградской области и физическими лицами, планирующими ведение предпринимательской деятельности и не менее 100 участников должны быть самозанятыми гражданами, осуществляющими деятельность на территории Волгоградской области;</w:t>
      </w:r>
    </w:p>
    <w:p w14:paraId="59300BBA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продолжительность 1 (одной) обучающей программы должна составлять 16 академических часов (не менее 3-х дней обучения).</w:t>
      </w:r>
    </w:p>
    <w:p w14:paraId="233ED542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C881407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    Общие требования к проведению обучающей программы: </w:t>
      </w:r>
    </w:p>
    <w:p w14:paraId="4B751C38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 организует и обеспечивает:</w:t>
      </w:r>
    </w:p>
    <w:p w14:paraId="66C87BB7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Заказчиком;</w:t>
      </w:r>
    </w:p>
    <w:p w14:paraId="343F007C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обучающей программы квалифицированным преподавателем, спикером, экспертом,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14:paraId="70026930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обучающей программы в соответствии с согласованной программой;</w:t>
      </w:r>
    </w:p>
    <w:p w14:paraId="278A55F8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информирование потенциальных участников (рассылка по </w:t>
      </w:r>
      <w:proofErr w:type="spellStart"/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0110C491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регистрацию и сбор заявок участников мероприятия по форме Заказчика;</w:t>
      </w:r>
    </w:p>
    <w:p w14:paraId="7B51AE5D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размещение до проведения обучающей программы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Заказчику;</w:t>
      </w:r>
    </w:p>
    <w:p w14:paraId="079B0EC4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предоставление Заказчику пост-релиза в день проведения или на следующий день после проведения обучающей программы,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62922049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14:paraId="1AED7B5F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техническое сопровождение онлайн трансляции обучения;</w:t>
      </w:r>
    </w:p>
    <w:p w14:paraId="23A29FBD" w14:textId="77777777" w:rsidR="00AB181E" w:rsidRPr="002214D0" w:rsidRDefault="00AB181E" w:rsidP="00AB181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размещение рабочих материалов, презентаций выступающих, а также методических материалов в течении пяти рабочих дней после завершения обучающей программы на сайте (электронном ресурсе) с предоставлением ссылки каждому участнику обучения;</w:t>
      </w:r>
    </w:p>
    <w:p w14:paraId="30D6E04A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выдачу электронного сертификата о прохождении обучения.</w:t>
      </w:r>
    </w:p>
    <w:p w14:paraId="3E674D6D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C122092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Требования к Исполнителю:</w:t>
      </w:r>
    </w:p>
    <w:p w14:paraId="7E784FEF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 должен обладать правами на проведение обучающей программы, отобранной Министерством экономического развития Российской Федерации, и иметь опыт проведения аналогичных мероприятий.</w:t>
      </w:r>
    </w:p>
    <w:p w14:paraId="689F8E4A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22A07F" w14:textId="77777777" w:rsidR="00AB181E" w:rsidRPr="002214D0" w:rsidRDefault="00AB181E" w:rsidP="00AB181E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11.   </w:t>
      </w:r>
      <w:r w:rsidRPr="002214D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факту каждого проведенного мероприятия</w:t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Исполнитель обязан не позднее 3 (трех) рабочих дней предоставить Заказчику содержательный аналитический отчет о проведенном мероприятии. </w:t>
      </w: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67740C64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A0C3383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71212AF6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заявки участников обучения по форме Заказчика;</w:t>
      </w:r>
    </w:p>
    <w:p w14:paraId="207A21AB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список участников обучения по форме Заказчика;</w:t>
      </w:r>
    </w:p>
    <w:p w14:paraId="086A722B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обучающей программы); </w:t>
      </w:r>
    </w:p>
    <w:p w14:paraId="76AA9550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список преподавателей, спикеров, экспертов по форме Заказчика;</w:t>
      </w:r>
    </w:p>
    <w:p w14:paraId="092F1906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отчете;</w:t>
      </w:r>
    </w:p>
    <w:p w14:paraId="6EDFB180" w14:textId="77777777" w:rsidR="00AB181E" w:rsidRPr="002214D0" w:rsidRDefault="00AB181E" w:rsidP="00AB181E">
      <w:pPr>
        <w:numPr>
          <w:ilvl w:val="0"/>
          <w:numId w:val="7"/>
        </w:numPr>
        <w:tabs>
          <w:tab w:val="left" w:pos="295"/>
        </w:tabs>
        <w:suppressAutoHyphens/>
        <w:spacing w:after="0" w:line="240" w:lineRule="auto"/>
        <w:ind w:right="-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справки ИФНС о постановке на учёт (снятии с учёта) физического лица в качестве налогоплательщика НПД (форма КНД 1122035) в печатном и электронном виде на каждого участника, указанного в отчете;</w:t>
      </w:r>
    </w:p>
    <w:p w14:paraId="16A96FCB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скриншоты с сайта https://npd.nalog.ru/check-status/ физических лиц, применяющих специальный налоговый режим «Налог на профессиональный доход» в печатном и электронном виде, указанных в отчете (для подтверждения статуса налогоплательщика налога на профессиональный доход на дату получения услуги);</w:t>
      </w:r>
    </w:p>
    <w:p w14:paraId="7D326E9F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фотоотчет (в формате скринов с каждого дня обучения, не менее 15 шт. за весь период обучения);</w:t>
      </w:r>
    </w:p>
    <w:p w14:paraId="12CACC97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медиа-отчет по форме Заказчика;</w:t>
      </w:r>
    </w:p>
    <w:p w14:paraId="09177608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отзывы участников обучения (не менее 3-х);</w:t>
      </w:r>
    </w:p>
    <w:p w14:paraId="6417B4B8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видеозапись обучающей программы на электронном носителе (и/или ссылку на сайт);</w:t>
      </w:r>
    </w:p>
    <w:p w14:paraId="7C7CF04D" w14:textId="77777777" w:rsidR="00AB181E" w:rsidRPr="002214D0" w:rsidRDefault="00AB181E" w:rsidP="00AB1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601BA4AB" w14:textId="77777777" w:rsidR="00AB181E" w:rsidRPr="002214D0" w:rsidRDefault="00AB181E" w:rsidP="00AB181E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1F892723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Общее количество отчетов по факту проведения мероприятий – 5. </w:t>
      </w:r>
    </w:p>
    <w:p w14:paraId="6BAF3C95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CB41C49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Срок сбора коммерческих предложений: по 25 марта 2024 года до 14.00.</w:t>
      </w:r>
    </w:p>
    <w:p w14:paraId="64ADF59B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0B43A64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1D30C434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наименование и подробную программу мероприятия;</w:t>
      </w:r>
    </w:p>
    <w:p w14:paraId="72E3C95E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письмо-подтверждение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правообладателем);</w:t>
      </w:r>
    </w:p>
    <w:p w14:paraId="27B1159F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F97375F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предполагаемое количество участников мероприятия;</w:t>
      </w:r>
    </w:p>
    <w:p w14:paraId="773423B5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стоимость организации и проведения мероприятия:</w:t>
      </w:r>
    </w:p>
    <w:p w14:paraId="264ABBAF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4962"/>
        <w:gridCol w:w="1635"/>
        <w:gridCol w:w="2126"/>
        <w:gridCol w:w="2193"/>
      </w:tblGrid>
      <w:tr w:rsidR="00AB181E" w14:paraId="67F720DA" w14:textId="77777777" w:rsidTr="00AD0C66">
        <w:tc>
          <w:tcPr>
            <w:tcW w:w="4962" w:type="dxa"/>
          </w:tcPr>
          <w:p w14:paraId="1C0EF5D4" w14:textId="77777777" w:rsidR="00AB181E" w:rsidRPr="002214D0" w:rsidRDefault="00AB181E" w:rsidP="00AD0C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4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1635" w:type="dxa"/>
          </w:tcPr>
          <w:p w14:paraId="04F983E9" w14:textId="77777777" w:rsidR="00AB181E" w:rsidRPr="002214D0" w:rsidRDefault="00AB181E" w:rsidP="00AD0C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4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услуг</w:t>
            </w:r>
          </w:p>
        </w:tc>
        <w:tc>
          <w:tcPr>
            <w:tcW w:w="2126" w:type="dxa"/>
          </w:tcPr>
          <w:p w14:paraId="73463677" w14:textId="77777777" w:rsidR="00AB181E" w:rsidRPr="002214D0" w:rsidRDefault="00AB181E" w:rsidP="00AD0C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4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Цена за услугу,</w:t>
            </w:r>
          </w:p>
          <w:p w14:paraId="67A4759B" w14:textId="77777777" w:rsidR="00AB181E" w:rsidRPr="002214D0" w:rsidRDefault="00AB181E" w:rsidP="00AD0C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4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2193" w:type="dxa"/>
          </w:tcPr>
          <w:p w14:paraId="2B40973F" w14:textId="77777777" w:rsidR="00AB181E" w:rsidRPr="002214D0" w:rsidRDefault="00AB181E" w:rsidP="00AD0C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4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Общая стоимость услуг, руб.</w:t>
            </w:r>
          </w:p>
        </w:tc>
      </w:tr>
      <w:tr w:rsidR="00AB181E" w14:paraId="52FAB5F2" w14:textId="77777777" w:rsidTr="00AD0C66">
        <w:tc>
          <w:tcPr>
            <w:tcW w:w="4962" w:type="dxa"/>
          </w:tcPr>
          <w:p w14:paraId="0EB44AA7" w14:textId="77777777" w:rsidR="00AB181E" w:rsidRPr="002214D0" w:rsidRDefault="00AB181E" w:rsidP="00AD0C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4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услуг по организации и проведению обучающей программы из перечня образовательных программ, отобранных Министерством экономического развития Российской Федерации (финансовая грамотность, 16 академических часов)</w:t>
            </w:r>
          </w:p>
        </w:tc>
        <w:tc>
          <w:tcPr>
            <w:tcW w:w="1635" w:type="dxa"/>
          </w:tcPr>
          <w:p w14:paraId="35A09B05" w14:textId="77777777" w:rsidR="00AB181E" w:rsidRPr="002214D0" w:rsidRDefault="00AB181E" w:rsidP="00AD0C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67EB0D" w14:textId="77777777" w:rsidR="00AB181E" w:rsidRPr="002214D0" w:rsidRDefault="00AB181E" w:rsidP="00AD0C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6B14291" w14:textId="77777777" w:rsidR="00AB181E" w:rsidRPr="002214D0" w:rsidRDefault="00AB181E" w:rsidP="00AD0C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537D6F" w14:textId="77777777" w:rsidR="00AB181E" w:rsidRPr="002214D0" w:rsidRDefault="00AB181E" w:rsidP="00AD0C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4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</w:tcPr>
          <w:p w14:paraId="32FFCD1D" w14:textId="77777777" w:rsidR="00AB181E" w:rsidRPr="002214D0" w:rsidRDefault="00AB181E" w:rsidP="00AD0C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3" w:type="dxa"/>
          </w:tcPr>
          <w:p w14:paraId="1A6C9772" w14:textId="77777777" w:rsidR="00AB181E" w:rsidRPr="002214D0" w:rsidRDefault="00AB181E" w:rsidP="00AD0C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722F454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3043E8B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резюме преподавателей, спикеров, экспертов мероприятия;</w:t>
      </w:r>
    </w:p>
    <w:p w14:paraId="24E01012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14:paraId="42D55782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14:paraId="0D8AEF52" w14:textId="77777777" w:rsidR="00AB181E" w:rsidRPr="002214D0" w:rsidRDefault="00AB181E" w:rsidP="00AB18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history="1">
        <w:r w:rsidRPr="00C311D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cpp34@</w:t>
        </w:r>
        <w:proofErr w:type="spellStart"/>
        <w:r w:rsidRPr="00C311D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Pr="00C311D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C311D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221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260BCF25" w14:textId="77777777" w:rsidR="00AB181E" w:rsidRDefault="00AB181E" w:rsidP="00AB181E"/>
    <w:p w14:paraId="2E167451" w14:textId="77777777" w:rsidR="00AB181E" w:rsidRDefault="00AB181E" w:rsidP="00AB181E"/>
    <w:p w14:paraId="4E557631" w14:textId="4D4A4D66" w:rsidR="00827B62" w:rsidRPr="00AB181E" w:rsidRDefault="00827B62" w:rsidP="00AB181E"/>
    <w:sectPr w:rsidR="00827B62" w:rsidRPr="00AB181E" w:rsidSect="003F79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A110E"/>
    <w:multiLevelType w:val="hybridMultilevel"/>
    <w:tmpl w:val="E80EE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CAB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2F90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5145B0"/>
    <w:multiLevelType w:val="hybridMultilevel"/>
    <w:tmpl w:val="61C8A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3706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50FD4"/>
    <w:multiLevelType w:val="hybridMultilevel"/>
    <w:tmpl w:val="3E7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5461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5E47"/>
    <w:multiLevelType w:val="hybridMultilevel"/>
    <w:tmpl w:val="85300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06B05"/>
    <w:multiLevelType w:val="hybridMultilevel"/>
    <w:tmpl w:val="895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30786"/>
    <w:multiLevelType w:val="hybridMultilevel"/>
    <w:tmpl w:val="C96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369870">
    <w:abstractNumId w:val="0"/>
  </w:num>
  <w:num w:numId="2" w16cid:durableId="244653799">
    <w:abstractNumId w:val="3"/>
  </w:num>
  <w:num w:numId="3" w16cid:durableId="1160776035">
    <w:abstractNumId w:val="8"/>
  </w:num>
  <w:num w:numId="4" w16cid:durableId="1209755390">
    <w:abstractNumId w:val="9"/>
  </w:num>
  <w:num w:numId="5" w16cid:durableId="521011620">
    <w:abstractNumId w:val="5"/>
  </w:num>
  <w:num w:numId="6" w16cid:durableId="1218860752">
    <w:abstractNumId w:val="7"/>
  </w:num>
  <w:num w:numId="7" w16cid:durableId="891504860">
    <w:abstractNumId w:val="4"/>
  </w:num>
  <w:num w:numId="8" w16cid:durableId="1562867925">
    <w:abstractNumId w:val="1"/>
  </w:num>
  <w:num w:numId="9" w16cid:durableId="1348214414">
    <w:abstractNumId w:val="6"/>
  </w:num>
  <w:num w:numId="10" w16cid:durableId="165170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8B"/>
    <w:rsid w:val="00105401"/>
    <w:rsid w:val="003F79C6"/>
    <w:rsid w:val="00535DC8"/>
    <w:rsid w:val="00563FE9"/>
    <w:rsid w:val="00597920"/>
    <w:rsid w:val="006C3D4C"/>
    <w:rsid w:val="00827B62"/>
    <w:rsid w:val="008B7130"/>
    <w:rsid w:val="00A02909"/>
    <w:rsid w:val="00AB181E"/>
    <w:rsid w:val="00AC7806"/>
    <w:rsid w:val="00B9048B"/>
    <w:rsid w:val="00BA4988"/>
    <w:rsid w:val="00BE1171"/>
    <w:rsid w:val="00C27393"/>
    <w:rsid w:val="00CE29EA"/>
    <w:rsid w:val="00DA27B6"/>
    <w:rsid w:val="00DD3DB2"/>
    <w:rsid w:val="00F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F11"/>
  <w15:chartTrackingRefBased/>
  <w15:docId w15:val="{3AE7BCFB-5B74-4147-A154-842922D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81E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81E"/>
    <w:rPr>
      <w:color w:val="0000FF"/>
      <w:u w:val="single"/>
    </w:rPr>
  </w:style>
  <w:style w:type="table" w:styleId="a5">
    <w:name w:val="Table Grid"/>
    <w:basedOn w:val="a1"/>
    <w:uiPriority w:val="39"/>
    <w:rsid w:val="00AB181E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бизнес Мой</cp:lastModifiedBy>
  <cp:revision>3</cp:revision>
  <dcterms:created xsi:type="dcterms:W3CDTF">2024-03-01T12:57:00Z</dcterms:created>
  <dcterms:modified xsi:type="dcterms:W3CDTF">2024-03-22T07:52:00Z</dcterms:modified>
</cp:coreProperties>
</file>